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479A10" w14:textId="67238FBC" w:rsidR="006D333A" w:rsidRDefault="006D333A" w:rsidP="006D333A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03702A71" wp14:editId="6805283E">
            <wp:simplePos x="0" y="0"/>
            <wp:positionH relativeFrom="margin">
              <wp:align>center</wp:align>
            </wp:positionH>
            <wp:positionV relativeFrom="paragraph">
              <wp:posOffset>-883920</wp:posOffset>
            </wp:positionV>
            <wp:extent cx="1211580" cy="1211580"/>
            <wp:effectExtent l="0" t="0" r="0" b="0"/>
            <wp:wrapNone/>
            <wp:docPr id="14347324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732422" name="Picture 143473242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580" cy="1211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4E4002" w14:textId="49BF91C2" w:rsidR="006D333A" w:rsidRPr="006D333A" w:rsidRDefault="006D333A" w:rsidP="006D333A">
      <w:pPr>
        <w:jc w:val="center"/>
        <w:rPr>
          <w:b/>
          <w:bCs/>
          <w:color w:val="00B0F0"/>
          <w:sz w:val="32"/>
          <w:szCs w:val="32"/>
        </w:rPr>
      </w:pPr>
      <w:r w:rsidRPr="006D333A">
        <w:rPr>
          <w:b/>
          <w:bCs/>
          <w:color w:val="00B0F0"/>
          <w:sz w:val="32"/>
          <w:szCs w:val="32"/>
        </w:rPr>
        <w:t>Youth’s Assembly for Afghanistan Rehabilitation - YAAR</w:t>
      </w:r>
    </w:p>
    <w:p w14:paraId="6E942686" w14:textId="431A2E80" w:rsidR="00734709" w:rsidRPr="00484656" w:rsidRDefault="008745E7" w:rsidP="00484656">
      <w:pPr>
        <w:jc w:val="center"/>
        <w:rPr>
          <w:b/>
          <w:bCs/>
          <w:sz w:val="24"/>
          <w:szCs w:val="24"/>
          <w:u w:val="single"/>
        </w:rPr>
      </w:pPr>
      <w:r w:rsidRPr="00484656">
        <w:rPr>
          <w:b/>
          <w:bCs/>
          <w:sz w:val="24"/>
          <w:szCs w:val="24"/>
          <w:u w:val="single"/>
        </w:rPr>
        <w:t xml:space="preserve">Announcement - </w:t>
      </w:r>
      <w:r w:rsidR="006D333A" w:rsidRPr="00484656">
        <w:rPr>
          <w:b/>
          <w:bCs/>
          <w:sz w:val="24"/>
          <w:szCs w:val="24"/>
          <w:u w:val="single"/>
        </w:rPr>
        <w:t xml:space="preserve">Request for Quotation (RFQ) </w:t>
      </w:r>
    </w:p>
    <w:p w14:paraId="2D577512" w14:textId="114C5C29" w:rsidR="008C1030" w:rsidRPr="00484656" w:rsidRDefault="00734709" w:rsidP="008C1030">
      <w:pPr>
        <w:rPr>
          <w:rFonts w:asciiTheme="majorBidi" w:hAnsiTheme="majorBidi" w:cstheme="majorBidi"/>
          <w:b/>
          <w:bCs/>
        </w:rPr>
      </w:pPr>
      <w:r w:rsidRPr="00484656">
        <w:rPr>
          <w:rFonts w:asciiTheme="majorBidi" w:hAnsiTheme="majorBidi" w:cstheme="majorBidi"/>
          <w:b/>
          <w:bCs/>
        </w:rPr>
        <w:t xml:space="preserve">Subject: </w:t>
      </w:r>
      <w:r w:rsidR="008C1030" w:rsidRPr="00484656">
        <w:rPr>
          <w:rFonts w:asciiTheme="majorBidi" w:hAnsiTheme="majorBidi" w:cstheme="majorBidi"/>
          <w:b/>
          <w:bCs/>
        </w:rPr>
        <w:t xml:space="preserve">Request for Quotation (RFQ) for the Supply and Delivery of </w:t>
      </w:r>
      <w:r w:rsidR="004A3E07">
        <w:rPr>
          <w:rFonts w:asciiTheme="majorBidi" w:hAnsiTheme="majorBidi" w:cstheme="majorBidi"/>
          <w:b/>
          <w:bCs/>
        </w:rPr>
        <w:t>Lab Reagents</w:t>
      </w:r>
      <w:r w:rsidR="008C1030" w:rsidRPr="00484656">
        <w:rPr>
          <w:rFonts w:asciiTheme="majorBidi" w:hAnsiTheme="majorBidi" w:cstheme="majorBidi"/>
          <w:b/>
          <w:bCs/>
        </w:rPr>
        <w:t xml:space="preserve"> for Health Facilities in </w:t>
      </w:r>
      <w:proofErr w:type="spellStart"/>
      <w:r w:rsidR="008C1030" w:rsidRPr="00484656">
        <w:rPr>
          <w:rFonts w:asciiTheme="majorBidi" w:hAnsiTheme="majorBidi" w:cstheme="majorBidi"/>
          <w:b/>
          <w:bCs/>
        </w:rPr>
        <w:t>Ghazni</w:t>
      </w:r>
      <w:proofErr w:type="spellEnd"/>
      <w:r w:rsidR="008C1030" w:rsidRPr="00484656">
        <w:rPr>
          <w:rFonts w:asciiTheme="majorBidi" w:hAnsiTheme="majorBidi" w:cstheme="majorBidi"/>
          <w:b/>
          <w:bCs/>
        </w:rPr>
        <w:t xml:space="preserve"> Province</w:t>
      </w:r>
    </w:p>
    <w:p w14:paraId="741FDEE2" w14:textId="59A996BB" w:rsidR="008A4DAD" w:rsidRPr="00484656" w:rsidRDefault="006D333A" w:rsidP="008C1030">
      <w:pPr>
        <w:rPr>
          <w:rFonts w:asciiTheme="majorBidi" w:hAnsiTheme="majorBidi" w:cstheme="majorBidi"/>
          <w:b/>
          <w:bCs/>
        </w:rPr>
      </w:pPr>
      <w:r w:rsidRPr="00484656">
        <w:rPr>
          <w:rFonts w:asciiTheme="majorBidi" w:hAnsiTheme="majorBidi" w:cstheme="majorBidi"/>
          <w:b/>
          <w:bCs/>
        </w:rPr>
        <w:t xml:space="preserve">RFQ No.: </w:t>
      </w:r>
      <w:r w:rsidRPr="00484656">
        <w:rPr>
          <w:rFonts w:asciiTheme="majorBidi" w:hAnsiTheme="majorBidi" w:cstheme="majorBidi"/>
        </w:rPr>
        <w:t>YAAR-RFQ-202</w:t>
      </w:r>
      <w:r w:rsidR="002969BD" w:rsidRPr="00484656">
        <w:rPr>
          <w:rFonts w:asciiTheme="majorBidi" w:hAnsiTheme="majorBidi" w:cstheme="majorBidi"/>
        </w:rPr>
        <w:t>6</w:t>
      </w:r>
      <w:r w:rsidRPr="00484656">
        <w:rPr>
          <w:rFonts w:asciiTheme="majorBidi" w:hAnsiTheme="majorBidi" w:cstheme="majorBidi"/>
        </w:rPr>
        <w:t>-0</w:t>
      </w:r>
      <w:r w:rsidR="004A3E07">
        <w:rPr>
          <w:rFonts w:asciiTheme="majorBidi" w:hAnsiTheme="majorBidi" w:cstheme="majorBidi"/>
        </w:rPr>
        <w:t>4</w:t>
      </w:r>
      <w:r w:rsidRPr="00484656">
        <w:rPr>
          <w:rFonts w:asciiTheme="majorBidi" w:hAnsiTheme="majorBidi" w:cstheme="majorBidi"/>
        </w:rPr>
        <w:br/>
      </w:r>
      <w:r w:rsidRPr="00484656">
        <w:rPr>
          <w:rFonts w:asciiTheme="majorBidi" w:hAnsiTheme="majorBidi" w:cstheme="majorBidi"/>
          <w:b/>
          <w:bCs/>
        </w:rPr>
        <w:t>Issue Date:</w:t>
      </w:r>
      <w:r w:rsidRPr="00484656">
        <w:rPr>
          <w:rFonts w:asciiTheme="majorBidi" w:hAnsiTheme="majorBidi" w:cstheme="majorBidi"/>
        </w:rPr>
        <w:t xml:space="preserve"> </w:t>
      </w:r>
      <w:r w:rsidR="002969BD" w:rsidRPr="00484656">
        <w:rPr>
          <w:rFonts w:asciiTheme="majorBidi" w:hAnsiTheme="majorBidi" w:cstheme="majorBidi"/>
        </w:rPr>
        <w:t>1</w:t>
      </w:r>
      <w:r w:rsidR="00C12339">
        <w:rPr>
          <w:rFonts w:asciiTheme="majorBidi" w:hAnsiTheme="majorBidi" w:cstheme="majorBidi"/>
        </w:rPr>
        <w:t>6</w:t>
      </w:r>
      <w:r w:rsidRPr="00484656">
        <w:rPr>
          <w:rFonts w:asciiTheme="majorBidi" w:hAnsiTheme="majorBidi" w:cstheme="majorBidi"/>
        </w:rPr>
        <w:t>-</w:t>
      </w:r>
      <w:r w:rsidR="002969BD" w:rsidRPr="00484656">
        <w:rPr>
          <w:rFonts w:asciiTheme="majorBidi" w:hAnsiTheme="majorBidi" w:cstheme="majorBidi"/>
        </w:rPr>
        <w:t>Feb</w:t>
      </w:r>
      <w:r w:rsidRPr="00484656">
        <w:rPr>
          <w:rFonts w:asciiTheme="majorBidi" w:hAnsiTheme="majorBidi" w:cstheme="majorBidi"/>
        </w:rPr>
        <w:t>-202</w:t>
      </w:r>
      <w:r w:rsidR="002969BD" w:rsidRPr="00484656">
        <w:rPr>
          <w:rFonts w:asciiTheme="majorBidi" w:hAnsiTheme="majorBidi" w:cstheme="majorBidi"/>
        </w:rPr>
        <w:t>6</w:t>
      </w:r>
      <w:r w:rsidRPr="00484656">
        <w:rPr>
          <w:rFonts w:asciiTheme="majorBidi" w:hAnsiTheme="majorBidi" w:cstheme="majorBidi"/>
        </w:rPr>
        <w:br/>
      </w:r>
      <w:r w:rsidRPr="00484656">
        <w:rPr>
          <w:rFonts w:asciiTheme="majorBidi" w:hAnsiTheme="majorBidi" w:cstheme="majorBidi"/>
          <w:b/>
          <w:bCs/>
        </w:rPr>
        <w:t>Closing Date:</w:t>
      </w:r>
      <w:r w:rsidRPr="00484656">
        <w:rPr>
          <w:rFonts w:asciiTheme="majorBidi" w:hAnsiTheme="majorBidi" w:cstheme="majorBidi"/>
        </w:rPr>
        <w:t xml:space="preserve"> </w:t>
      </w:r>
      <w:r w:rsidR="00C12339">
        <w:rPr>
          <w:rFonts w:asciiTheme="majorBidi" w:hAnsiTheme="majorBidi" w:cstheme="majorBidi"/>
        </w:rPr>
        <w:t>21</w:t>
      </w:r>
      <w:r w:rsidRPr="00484656">
        <w:rPr>
          <w:rFonts w:asciiTheme="majorBidi" w:hAnsiTheme="majorBidi" w:cstheme="majorBidi"/>
        </w:rPr>
        <w:t>-</w:t>
      </w:r>
      <w:r w:rsidR="002969BD" w:rsidRPr="00484656">
        <w:rPr>
          <w:rFonts w:asciiTheme="majorBidi" w:hAnsiTheme="majorBidi" w:cstheme="majorBidi"/>
        </w:rPr>
        <w:t>Feb</w:t>
      </w:r>
      <w:r w:rsidRPr="00484656">
        <w:rPr>
          <w:rFonts w:asciiTheme="majorBidi" w:hAnsiTheme="majorBidi" w:cstheme="majorBidi"/>
        </w:rPr>
        <w:t>-202</w:t>
      </w:r>
      <w:r w:rsidR="002969BD" w:rsidRPr="00484656">
        <w:rPr>
          <w:rFonts w:asciiTheme="majorBidi" w:hAnsiTheme="majorBidi" w:cstheme="majorBidi"/>
        </w:rPr>
        <w:t>6</w:t>
      </w:r>
    </w:p>
    <w:p w14:paraId="38BAD500" w14:textId="7781B0FD" w:rsidR="006D333A" w:rsidRPr="00484656" w:rsidRDefault="006D333A" w:rsidP="006D333A">
      <w:pPr>
        <w:numPr>
          <w:ilvl w:val="0"/>
          <w:numId w:val="1"/>
        </w:numPr>
        <w:rPr>
          <w:rFonts w:asciiTheme="majorBidi" w:hAnsiTheme="majorBidi" w:cstheme="majorBidi"/>
          <w:b/>
          <w:bCs/>
        </w:rPr>
      </w:pPr>
      <w:r w:rsidRPr="00484656">
        <w:rPr>
          <w:rFonts w:asciiTheme="majorBidi" w:hAnsiTheme="majorBidi" w:cstheme="majorBidi"/>
          <w:b/>
          <w:bCs/>
        </w:rPr>
        <w:t>Introduction</w:t>
      </w:r>
      <w:r w:rsidR="008C1030" w:rsidRPr="00484656">
        <w:rPr>
          <w:rFonts w:asciiTheme="majorBidi" w:hAnsiTheme="majorBidi" w:cstheme="majorBidi"/>
          <w:b/>
          <w:bCs/>
        </w:rPr>
        <w:t>:</w:t>
      </w:r>
    </w:p>
    <w:p w14:paraId="728A37B0" w14:textId="31623960" w:rsidR="006D333A" w:rsidRPr="00484656" w:rsidRDefault="006D333A" w:rsidP="006D333A">
      <w:pPr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The Youth’s Assembly for Afghanistan Rehabilitation (YAAR) is a national, non-governmental, and non-profit organization founded in 1994, register no. 157, to deliver humanitarian assistance and support Afghanistan’s long-term recovery. Over the last three decades, YAAR has grown into a capable and community-focused organization with experience working in more than 1</w:t>
      </w:r>
      <w:r w:rsidR="002969BD" w:rsidRPr="00484656">
        <w:rPr>
          <w:rFonts w:asciiTheme="majorBidi" w:hAnsiTheme="majorBidi" w:cstheme="majorBidi"/>
        </w:rPr>
        <w:t>7</w:t>
      </w:r>
      <w:r w:rsidRPr="00484656">
        <w:rPr>
          <w:rFonts w:asciiTheme="majorBidi" w:hAnsiTheme="majorBidi" w:cstheme="majorBidi"/>
        </w:rPr>
        <w:t xml:space="preserve"> provinces and delivering over 115 multi-sectoral projects in partnership with UN agencies, INGOs, embassies, and local institutions.</w:t>
      </w:r>
    </w:p>
    <w:p w14:paraId="508045DE" w14:textId="1BF01433" w:rsidR="00D76ED0" w:rsidRPr="00484656" w:rsidRDefault="006D333A" w:rsidP="00D76ED0">
      <w:pPr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 xml:space="preserve">Youth’s Assembly for Afghanistan Rehabilitation (YAAR), invites qualified and reputable companies to submit quotations for the </w:t>
      </w:r>
      <w:r w:rsidR="008C1030" w:rsidRPr="00484656">
        <w:rPr>
          <w:rFonts w:asciiTheme="majorBidi" w:hAnsiTheme="majorBidi" w:cstheme="majorBidi"/>
        </w:rPr>
        <w:t xml:space="preserve">supply and delivery of </w:t>
      </w:r>
      <w:r w:rsidR="004A3E07">
        <w:rPr>
          <w:rFonts w:asciiTheme="majorBidi" w:hAnsiTheme="majorBidi" w:cstheme="majorBidi"/>
        </w:rPr>
        <w:t>lab reagents</w:t>
      </w:r>
      <w:r w:rsidR="008C1030" w:rsidRPr="00484656">
        <w:rPr>
          <w:rFonts w:asciiTheme="majorBidi" w:hAnsiTheme="majorBidi" w:cstheme="majorBidi"/>
        </w:rPr>
        <w:t xml:space="preserve"> for health facilities in </w:t>
      </w:r>
      <w:proofErr w:type="spellStart"/>
      <w:r w:rsidR="008C1030" w:rsidRPr="00484656">
        <w:rPr>
          <w:rFonts w:asciiTheme="majorBidi" w:hAnsiTheme="majorBidi" w:cstheme="majorBidi"/>
        </w:rPr>
        <w:t>Ghazni</w:t>
      </w:r>
      <w:proofErr w:type="spellEnd"/>
      <w:r w:rsidR="008C1030" w:rsidRPr="00484656">
        <w:rPr>
          <w:rFonts w:asciiTheme="majorBidi" w:hAnsiTheme="majorBidi" w:cstheme="majorBidi"/>
        </w:rPr>
        <w:t xml:space="preserve"> province</w:t>
      </w:r>
      <w:r w:rsidR="004B3165" w:rsidRPr="00484656">
        <w:rPr>
          <w:rFonts w:asciiTheme="majorBidi" w:hAnsiTheme="majorBidi" w:cstheme="majorBidi"/>
        </w:rPr>
        <w:t xml:space="preserve">, according to the following </w:t>
      </w:r>
      <w:r w:rsidRPr="00484656">
        <w:rPr>
          <w:rFonts w:asciiTheme="majorBidi" w:hAnsiTheme="majorBidi" w:cstheme="majorBidi"/>
        </w:rPr>
        <w:t>conditions and requirement</w:t>
      </w:r>
      <w:r w:rsidR="004B3165" w:rsidRPr="00484656">
        <w:rPr>
          <w:rFonts w:asciiTheme="majorBidi" w:hAnsiTheme="majorBidi" w:cstheme="majorBidi"/>
        </w:rPr>
        <w:t>s.</w:t>
      </w:r>
    </w:p>
    <w:p w14:paraId="1EE557FB" w14:textId="3DB7D557" w:rsidR="006D333A" w:rsidRPr="00484656" w:rsidRDefault="006D333A" w:rsidP="00D76ED0">
      <w:pPr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  <w:b/>
          <w:bCs/>
        </w:rPr>
        <w:t xml:space="preserve">2. </w:t>
      </w:r>
      <w:r w:rsidR="008C1030" w:rsidRPr="00484656">
        <w:rPr>
          <w:rFonts w:asciiTheme="majorBidi" w:hAnsiTheme="majorBidi" w:cstheme="majorBidi"/>
          <w:b/>
          <w:bCs/>
        </w:rPr>
        <w:t>RFQ</w:t>
      </w:r>
      <w:r w:rsidRPr="00484656">
        <w:rPr>
          <w:rFonts w:asciiTheme="majorBidi" w:hAnsiTheme="majorBidi" w:cstheme="majorBidi"/>
          <w:b/>
          <w:bCs/>
        </w:rPr>
        <w:t xml:space="preserve"> </w:t>
      </w:r>
      <w:r w:rsidR="005C1F50" w:rsidRPr="00484656">
        <w:rPr>
          <w:rFonts w:asciiTheme="majorBidi" w:hAnsiTheme="majorBidi" w:cstheme="majorBidi"/>
          <w:b/>
          <w:bCs/>
        </w:rPr>
        <w:t>Summary</w:t>
      </w:r>
      <w:r w:rsidR="008C1030" w:rsidRPr="00484656">
        <w:rPr>
          <w:rFonts w:asciiTheme="majorBidi" w:hAnsiTheme="majorBidi" w:cstheme="majorBidi"/>
          <w:b/>
          <w:bCs/>
        </w:rPr>
        <w:t>:</w:t>
      </w:r>
    </w:p>
    <w:p w14:paraId="13993603" w14:textId="4462FFC6" w:rsidR="00B35127" w:rsidRPr="00484656" w:rsidRDefault="00B35127" w:rsidP="006D333A">
      <w:pPr>
        <w:numPr>
          <w:ilvl w:val="0"/>
          <w:numId w:val="2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  <w:b/>
          <w:bCs/>
        </w:rPr>
        <w:t xml:space="preserve">Type of Service: </w:t>
      </w:r>
      <w:r w:rsidRPr="00484656">
        <w:rPr>
          <w:rFonts w:asciiTheme="majorBidi" w:hAnsiTheme="majorBidi" w:cstheme="majorBidi"/>
        </w:rPr>
        <w:t xml:space="preserve">Supply and delivery of </w:t>
      </w:r>
      <w:r w:rsidR="004A3E07">
        <w:rPr>
          <w:rFonts w:asciiTheme="majorBidi" w:hAnsiTheme="majorBidi" w:cstheme="majorBidi"/>
        </w:rPr>
        <w:t>lab reagents</w:t>
      </w:r>
      <w:r w:rsidRPr="00484656">
        <w:rPr>
          <w:rFonts w:asciiTheme="majorBidi" w:hAnsiTheme="majorBidi" w:cstheme="majorBidi"/>
        </w:rPr>
        <w:t xml:space="preserve"> </w:t>
      </w:r>
      <w:r w:rsidR="00E32CB8" w:rsidRPr="00484656">
        <w:rPr>
          <w:rFonts w:asciiTheme="majorBidi" w:hAnsiTheme="majorBidi" w:cstheme="majorBidi"/>
        </w:rPr>
        <w:t xml:space="preserve"> </w:t>
      </w:r>
    </w:p>
    <w:p w14:paraId="1962C16D" w14:textId="3EC04F31" w:rsidR="00E50F74" w:rsidRPr="00DC3ECB" w:rsidRDefault="00030BD9" w:rsidP="00DC3ECB">
      <w:pPr>
        <w:numPr>
          <w:ilvl w:val="0"/>
          <w:numId w:val="2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  <w:b/>
          <w:bCs/>
        </w:rPr>
        <w:t xml:space="preserve">Delivery </w:t>
      </w:r>
      <w:r w:rsidR="006D333A" w:rsidRPr="00484656">
        <w:rPr>
          <w:rFonts w:asciiTheme="majorBidi" w:hAnsiTheme="majorBidi" w:cstheme="majorBidi"/>
          <w:b/>
          <w:bCs/>
        </w:rPr>
        <w:t>Location:</w:t>
      </w:r>
      <w:r w:rsidR="006D333A" w:rsidRPr="00484656">
        <w:rPr>
          <w:rFonts w:asciiTheme="majorBidi" w:hAnsiTheme="majorBidi" w:cstheme="majorBidi"/>
        </w:rPr>
        <w:t xml:space="preserve"> </w:t>
      </w:r>
      <w:proofErr w:type="spellStart"/>
      <w:r w:rsidR="00071DDF" w:rsidRPr="00484656">
        <w:rPr>
          <w:rFonts w:asciiTheme="majorBidi" w:hAnsiTheme="majorBidi" w:cstheme="majorBidi"/>
        </w:rPr>
        <w:t>Ghazni</w:t>
      </w:r>
      <w:proofErr w:type="spellEnd"/>
      <w:r w:rsidR="00071DDF" w:rsidRPr="00484656">
        <w:rPr>
          <w:rFonts w:asciiTheme="majorBidi" w:hAnsiTheme="majorBidi" w:cstheme="majorBidi"/>
        </w:rPr>
        <w:t xml:space="preserve"> </w:t>
      </w:r>
      <w:r w:rsidR="00D30930" w:rsidRPr="00484656">
        <w:rPr>
          <w:rFonts w:asciiTheme="majorBidi" w:hAnsiTheme="majorBidi" w:cstheme="majorBidi"/>
        </w:rPr>
        <w:t xml:space="preserve">province - YAAR </w:t>
      </w:r>
      <w:r w:rsidR="00DC3ECB">
        <w:rPr>
          <w:rFonts w:asciiTheme="majorBidi" w:hAnsiTheme="majorBidi" w:cstheme="majorBidi"/>
        </w:rPr>
        <w:t>Warehouse</w:t>
      </w:r>
      <w:r w:rsidR="00D30930" w:rsidRPr="00484656">
        <w:rPr>
          <w:rFonts w:asciiTheme="majorBidi" w:hAnsiTheme="majorBidi" w:cstheme="majorBidi"/>
        </w:rPr>
        <w:t xml:space="preserve"> </w:t>
      </w:r>
    </w:p>
    <w:p w14:paraId="0E31F9C7" w14:textId="5510E003" w:rsidR="00030BD9" w:rsidRPr="004A3E07" w:rsidRDefault="00030BD9" w:rsidP="004A3E07">
      <w:pPr>
        <w:numPr>
          <w:ilvl w:val="0"/>
          <w:numId w:val="2"/>
        </w:numPr>
        <w:spacing w:after="0" w:line="276" w:lineRule="auto"/>
        <w:rPr>
          <w:rFonts w:asciiTheme="majorBidi" w:hAnsiTheme="majorBidi" w:cstheme="majorBidi"/>
          <w:b/>
          <w:bCs/>
        </w:rPr>
      </w:pPr>
      <w:r w:rsidRPr="00484656">
        <w:rPr>
          <w:rFonts w:asciiTheme="majorBidi" w:hAnsiTheme="majorBidi" w:cstheme="majorBidi"/>
          <w:b/>
          <w:bCs/>
        </w:rPr>
        <w:t>Quality Requirements:</w:t>
      </w:r>
    </w:p>
    <w:p w14:paraId="30AB5893" w14:textId="13F464C0" w:rsidR="00E213C6" w:rsidRDefault="00E213C6" w:rsidP="00E213C6">
      <w:pPr>
        <w:numPr>
          <w:ilvl w:val="1"/>
          <w:numId w:val="2"/>
        </w:numPr>
        <w:spacing w:after="0" w:line="276" w:lineRule="auto"/>
        <w:rPr>
          <w:rFonts w:asciiTheme="majorBidi" w:hAnsiTheme="majorBidi" w:cstheme="majorBidi"/>
        </w:rPr>
      </w:pPr>
      <w:r w:rsidRPr="00E213C6">
        <w:rPr>
          <w:rFonts w:asciiTheme="majorBidi" w:hAnsiTheme="majorBidi" w:cstheme="majorBidi"/>
        </w:rPr>
        <w:t>All medicines must have at least twelve (1</w:t>
      </w:r>
      <w:r w:rsidR="004B454A">
        <w:rPr>
          <w:rFonts w:asciiTheme="majorBidi" w:hAnsiTheme="majorBidi" w:cstheme="majorBidi"/>
        </w:rPr>
        <w:t>2</w:t>
      </w:r>
      <w:r w:rsidRPr="00E213C6">
        <w:rPr>
          <w:rFonts w:asciiTheme="majorBidi" w:hAnsiTheme="majorBidi" w:cstheme="majorBidi"/>
        </w:rPr>
        <w:t>) months of remaining shelf life upon delivery.</w:t>
      </w:r>
    </w:p>
    <w:p w14:paraId="4C8BB674" w14:textId="4AB22E69" w:rsidR="006D333A" w:rsidRPr="00484656" w:rsidRDefault="00B35127" w:rsidP="001E7054">
      <w:pPr>
        <w:numPr>
          <w:ilvl w:val="0"/>
          <w:numId w:val="2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  <w:b/>
          <w:bCs/>
        </w:rPr>
        <w:t>Bid Opening:</w:t>
      </w:r>
      <w:r w:rsidRPr="00484656">
        <w:rPr>
          <w:rFonts w:asciiTheme="majorBidi" w:hAnsiTheme="majorBidi" w:cstheme="majorBidi"/>
        </w:rPr>
        <w:t xml:space="preserve"> </w:t>
      </w:r>
      <w:r w:rsidR="005F1B97" w:rsidRPr="00484656">
        <w:rPr>
          <w:rFonts w:asciiTheme="majorBidi" w:hAnsiTheme="majorBidi" w:cstheme="majorBidi"/>
        </w:rPr>
        <w:t>Bids will be opened after the closing date in the presence of participating suppliers.</w:t>
      </w:r>
      <w:r w:rsidR="006D333A" w:rsidRPr="00484656">
        <w:rPr>
          <w:rFonts w:asciiTheme="majorBidi" w:hAnsiTheme="majorBidi" w:cstheme="majorBidi"/>
        </w:rPr>
        <w:t xml:space="preserve"> </w:t>
      </w:r>
    </w:p>
    <w:p w14:paraId="3CE0E39E" w14:textId="77777777" w:rsidR="001C3AEB" w:rsidRPr="00484656" w:rsidRDefault="001C3AEB" w:rsidP="001C3AEB">
      <w:pPr>
        <w:spacing w:after="0" w:line="276" w:lineRule="auto"/>
        <w:ind w:left="720"/>
        <w:rPr>
          <w:rFonts w:asciiTheme="majorBidi" w:hAnsiTheme="majorBidi" w:cstheme="majorBidi"/>
        </w:rPr>
      </w:pPr>
    </w:p>
    <w:p w14:paraId="5C1E6538" w14:textId="77777777" w:rsidR="006D333A" w:rsidRPr="00484656" w:rsidRDefault="006D333A" w:rsidP="006D333A">
      <w:pPr>
        <w:rPr>
          <w:rFonts w:asciiTheme="majorBidi" w:hAnsiTheme="majorBidi" w:cstheme="majorBidi"/>
          <w:b/>
          <w:bCs/>
        </w:rPr>
      </w:pPr>
      <w:r w:rsidRPr="00484656">
        <w:rPr>
          <w:rFonts w:asciiTheme="majorBidi" w:hAnsiTheme="majorBidi" w:cstheme="majorBidi"/>
          <w:b/>
          <w:bCs/>
        </w:rPr>
        <w:t>4. Supplier Eligibility Criteria</w:t>
      </w:r>
    </w:p>
    <w:p w14:paraId="151DEC0A" w14:textId="77777777" w:rsidR="006D333A" w:rsidRPr="00484656" w:rsidRDefault="006D333A" w:rsidP="006D333A">
      <w:pPr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Eligible suppliers must submit copies of the following documents:</w:t>
      </w:r>
    </w:p>
    <w:p w14:paraId="37F4F52E" w14:textId="2CBC645E" w:rsidR="006D333A" w:rsidRPr="00484656" w:rsidRDefault="005C1F50" w:rsidP="006D333A">
      <w:pPr>
        <w:numPr>
          <w:ilvl w:val="0"/>
          <w:numId w:val="3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Copy of v</w:t>
      </w:r>
      <w:r w:rsidR="006D333A" w:rsidRPr="00484656">
        <w:rPr>
          <w:rFonts w:asciiTheme="majorBidi" w:hAnsiTheme="majorBidi" w:cstheme="majorBidi"/>
        </w:rPr>
        <w:t xml:space="preserve">alid business license </w:t>
      </w:r>
      <w:r w:rsidR="00D30930" w:rsidRPr="00484656">
        <w:rPr>
          <w:rFonts w:asciiTheme="majorBidi" w:hAnsiTheme="majorBidi" w:cstheme="majorBidi"/>
        </w:rPr>
        <w:t xml:space="preserve">+ </w:t>
      </w:r>
      <w:r w:rsidR="00024C8F">
        <w:rPr>
          <w:rFonts w:asciiTheme="majorBidi" w:hAnsiTheme="majorBidi" w:cstheme="majorBidi"/>
        </w:rPr>
        <w:t>valid</w:t>
      </w:r>
      <w:r w:rsidR="00D30930" w:rsidRPr="00484656">
        <w:rPr>
          <w:rFonts w:asciiTheme="majorBidi" w:hAnsiTheme="majorBidi" w:cstheme="majorBidi"/>
        </w:rPr>
        <w:t xml:space="preserve"> </w:t>
      </w:r>
      <w:r w:rsidR="00024C8F">
        <w:rPr>
          <w:rFonts w:asciiTheme="majorBidi" w:hAnsiTheme="majorBidi" w:cstheme="majorBidi"/>
        </w:rPr>
        <w:t>p</w:t>
      </w:r>
      <w:r w:rsidR="00D30930" w:rsidRPr="00484656">
        <w:rPr>
          <w:rFonts w:asciiTheme="majorBidi" w:hAnsiTheme="majorBidi" w:cstheme="majorBidi"/>
        </w:rPr>
        <w:t>harmaceutical license (required)</w:t>
      </w:r>
    </w:p>
    <w:p w14:paraId="122DD4D8" w14:textId="4D5BC269" w:rsidR="00D30930" w:rsidRPr="00484656" w:rsidRDefault="00D30930" w:rsidP="006D333A">
      <w:pPr>
        <w:numPr>
          <w:ilvl w:val="0"/>
          <w:numId w:val="3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Copy of Bank Account on the company name</w:t>
      </w:r>
    </w:p>
    <w:p w14:paraId="6E876ABB" w14:textId="00FE7316" w:rsidR="00D30930" w:rsidRPr="00484656" w:rsidRDefault="00D30930" w:rsidP="006D333A">
      <w:pPr>
        <w:numPr>
          <w:ilvl w:val="0"/>
          <w:numId w:val="3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Copy of TIN</w:t>
      </w:r>
    </w:p>
    <w:p w14:paraId="3ADBB878" w14:textId="50B41389" w:rsidR="00D30930" w:rsidRPr="00484656" w:rsidRDefault="00D30930" w:rsidP="00D30930">
      <w:pPr>
        <w:numPr>
          <w:ilvl w:val="0"/>
          <w:numId w:val="3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Copy of President</w:t>
      </w:r>
      <w:r w:rsidR="001C3AEB" w:rsidRPr="00484656">
        <w:rPr>
          <w:rFonts w:asciiTheme="majorBidi" w:hAnsiTheme="majorBidi" w:cstheme="majorBidi"/>
        </w:rPr>
        <w:t>/Owner</w:t>
      </w:r>
      <w:r w:rsidRPr="00484656">
        <w:rPr>
          <w:rFonts w:asciiTheme="majorBidi" w:hAnsiTheme="majorBidi" w:cstheme="majorBidi"/>
        </w:rPr>
        <w:t xml:space="preserve"> NID</w:t>
      </w:r>
    </w:p>
    <w:p w14:paraId="6FD77700" w14:textId="288F737F" w:rsidR="006D333A" w:rsidRPr="00484656" w:rsidRDefault="005C1F50" w:rsidP="00E50F74">
      <w:pPr>
        <w:numPr>
          <w:ilvl w:val="0"/>
          <w:numId w:val="3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Copy of experience documents.</w:t>
      </w:r>
    </w:p>
    <w:p w14:paraId="7A766B60" w14:textId="272B375D" w:rsidR="00D30930" w:rsidRPr="00484656" w:rsidRDefault="00D30930" w:rsidP="00E50F74">
      <w:pPr>
        <w:numPr>
          <w:ilvl w:val="0"/>
          <w:numId w:val="3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Annex01:</w:t>
      </w:r>
      <w:r w:rsidR="00484656">
        <w:rPr>
          <w:rFonts w:asciiTheme="majorBidi" w:hAnsiTheme="majorBidi" w:cstheme="majorBidi"/>
        </w:rPr>
        <w:t xml:space="preserve"> Vendor application </w:t>
      </w:r>
      <w:r w:rsidR="00D016BD">
        <w:rPr>
          <w:rFonts w:asciiTheme="majorBidi" w:hAnsiTheme="majorBidi" w:cstheme="majorBidi"/>
        </w:rPr>
        <w:t>F</w:t>
      </w:r>
      <w:r w:rsidR="00484656">
        <w:rPr>
          <w:rFonts w:asciiTheme="majorBidi" w:hAnsiTheme="majorBidi" w:cstheme="majorBidi"/>
        </w:rPr>
        <w:t>orm</w:t>
      </w:r>
    </w:p>
    <w:p w14:paraId="0D542867" w14:textId="1F805990" w:rsidR="00D30930" w:rsidRPr="00484656" w:rsidRDefault="00D30930" w:rsidP="00E50F74">
      <w:pPr>
        <w:numPr>
          <w:ilvl w:val="0"/>
          <w:numId w:val="3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 xml:space="preserve">Annex02: </w:t>
      </w:r>
      <w:r w:rsidR="00C12339">
        <w:rPr>
          <w:rFonts w:asciiTheme="majorBidi" w:hAnsiTheme="majorBidi" w:cstheme="majorBidi"/>
        </w:rPr>
        <w:t>RFQ (</w:t>
      </w:r>
      <w:proofErr w:type="spellStart"/>
      <w:r w:rsidR="00C12339">
        <w:rPr>
          <w:rFonts w:asciiTheme="majorBidi" w:hAnsiTheme="majorBidi" w:cstheme="majorBidi"/>
        </w:rPr>
        <w:t>BoQ</w:t>
      </w:r>
      <w:proofErr w:type="spellEnd"/>
      <w:r w:rsidR="00C12339">
        <w:rPr>
          <w:rFonts w:asciiTheme="majorBidi" w:hAnsiTheme="majorBidi" w:cstheme="majorBidi"/>
        </w:rPr>
        <w:t>)</w:t>
      </w:r>
    </w:p>
    <w:p w14:paraId="37FD2792" w14:textId="77777777" w:rsidR="006D333A" w:rsidRPr="00484656" w:rsidRDefault="006D333A" w:rsidP="006D333A">
      <w:pPr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 xml:space="preserve"> </w:t>
      </w:r>
    </w:p>
    <w:p w14:paraId="05E3ED86" w14:textId="77777777" w:rsidR="006D333A" w:rsidRPr="00484656" w:rsidRDefault="006D333A" w:rsidP="006D333A">
      <w:pPr>
        <w:rPr>
          <w:rFonts w:asciiTheme="majorBidi" w:hAnsiTheme="majorBidi" w:cstheme="majorBidi"/>
          <w:b/>
          <w:bCs/>
        </w:rPr>
      </w:pPr>
      <w:r w:rsidRPr="00484656">
        <w:rPr>
          <w:rFonts w:asciiTheme="majorBidi" w:hAnsiTheme="majorBidi" w:cstheme="majorBidi"/>
          <w:b/>
          <w:bCs/>
        </w:rPr>
        <w:t>5. Quotation Requirements</w:t>
      </w:r>
    </w:p>
    <w:p w14:paraId="141BED39" w14:textId="77777777" w:rsidR="006D333A" w:rsidRPr="00484656" w:rsidRDefault="006D333A" w:rsidP="006D333A">
      <w:pPr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Quotations must:</w:t>
      </w:r>
    </w:p>
    <w:p w14:paraId="0E685863" w14:textId="1200A9B5" w:rsidR="006D333A" w:rsidRPr="00484656" w:rsidRDefault="006D333A" w:rsidP="006D333A">
      <w:pPr>
        <w:numPr>
          <w:ilvl w:val="0"/>
          <w:numId w:val="4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lastRenderedPageBreak/>
        <w:t>Be prepared in Afghan</w:t>
      </w:r>
      <w:r w:rsidR="00DC3ECB">
        <w:rPr>
          <w:rFonts w:asciiTheme="majorBidi" w:hAnsiTheme="majorBidi" w:cstheme="majorBidi"/>
        </w:rPr>
        <w:t xml:space="preserve"> </w:t>
      </w:r>
      <w:r w:rsidRPr="00484656">
        <w:rPr>
          <w:rFonts w:asciiTheme="majorBidi" w:hAnsiTheme="majorBidi" w:cstheme="majorBidi"/>
        </w:rPr>
        <w:t>(AFN)</w:t>
      </w:r>
    </w:p>
    <w:p w14:paraId="541375AD" w14:textId="77777777" w:rsidR="006D333A" w:rsidRPr="00484656" w:rsidRDefault="006D333A" w:rsidP="006D333A">
      <w:pPr>
        <w:numPr>
          <w:ilvl w:val="0"/>
          <w:numId w:val="4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Be stamped and signed</w:t>
      </w:r>
    </w:p>
    <w:p w14:paraId="236F7DC1" w14:textId="77777777" w:rsidR="006D333A" w:rsidRPr="00484656" w:rsidRDefault="006D333A" w:rsidP="006D333A">
      <w:pPr>
        <w:numPr>
          <w:ilvl w:val="0"/>
          <w:numId w:val="4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Include all applicable taxes (per Afghanistan tax law)</w:t>
      </w:r>
    </w:p>
    <w:p w14:paraId="3B648012" w14:textId="489E7191" w:rsidR="001C3AEB" w:rsidRPr="00484656" w:rsidRDefault="001C3AEB" w:rsidP="001C3AEB">
      <w:pPr>
        <w:numPr>
          <w:ilvl w:val="0"/>
          <w:numId w:val="4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Include transportation and delivery costs</w:t>
      </w:r>
      <w:r w:rsidR="00DC3ECB">
        <w:rPr>
          <w:rFonts w:asciiTheme="majorBidi" w:hAnsiTheme="majorBidi" w:cstheme="majorBidi"/>
        </w:rPr>
        <w:t xml:space="preserve"> up to YAAR warehouse in </w:t>
      </w:r>
      <w:proofErr w:type="spellStart"/>
      <w:r w:rsidR="00DC3ECB">
        <w:rPr>
          <w:rFonts w:asciiTheme="majorBidi" w:hAnsiTheme="majorBidi" w:cstheme="majorBidi"/>
        </w:rPr>
        <w:t>Ghazni</w:t>
      </w:r>
      <w:proofErr w:type="spellEnd"/>
      <w:r w:rsidR="00DC3ECB">
        <w:rPr>
          <w:rFonts w:asciiTheme="majorBidi" w:hAnsiTheme="majorBidi" w:cstheme="majorBidi"/>
        </w:rPr>
        <w:t>.</w:t>
      </w:r>
    </w:p>
    <w:p w14:paraId="44E2246E" w14:textId="77777777" w:rsidR="00A56447" w:rsidRPr="00484656" w:rsidRDefault="00A56447" w:rsidP="00A56447">
      <w:pPr>
        <w:spacing w:after="0" w:line="276" w:lineRule="auto"/>
        <w:rPr>
          <w:rFonts w:asciiTheme="majorBidi" w:hAnsiTheme="majorBidi" w:cstheme="majorBidi"/>
        </w:rPr>
      </w:pPr>
    </w:p>
    <w:p w14:paraId="5259F0BC" w14:textId="0E1460A1" w:rsidR="00A56447" w:rsidRPr="00484656" w:rsidRDefault="00A56447" w:rsidP="00A56447">
      <w:pPr>
        <w:rPr>
          <w:rFonts w:asciiTheme="majorBidi" w:hAnsiTheme="majorBidi" w:cstheme="majorBidi"/>
          <w:b/>
          <w:bCs/>
        </w:rPr>
      </w:pPr>
      <w:r w:rsidRPr="00484656">
        <w:rPr>
          <w:rFonts w:asciiTheme="majorBidi" w:hAnsiTheme="majorBidi" w:cstheme="majorBidi"/>
          <w:b/>
          <w:bCs/>
        </w:rPr>
        <w:t>6. Bids Evaluation Criteria:</w:t>
      </w:r>
    </w:p>
    <w:p w14:paraId="28453696" w14:textId="70510D4E" w:rsidR="00A56447" w:rsidRPr="00484656" w:rsidRDefault="00A56447" w:rsidP="00A56447">
      <w:pPr>
        <w:pStyle w:val="ListParagraph"/>
        <w:numPr>
          <w:ilvl w:val="0"/>
          <w:numId w:val="9"/>
        </w:numPr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 xml:space="preserve">Lowest </w:t>
      </w:r>
      <w:r w:rsidR="00EB4F08" w:rsidRPr="00484656">
        <w:rPr>
          <w:rFonts w:asciiTheme="majorBidi" w:hAnsiTheme="majorBidi" w:cstheme="majorBidi"/>
        </w:rPr>
        <w:t>Price:</w:t>
      </w:r>
      <w:r w:rsidRPr="00484656">
        <w:rPr>
          <w:rFonts w:asciiTheme="majorBidi" w:hAnsiTheme="majorBidi" w:cstheme="majorBidi"/>
        </w:rPr>
        <w:t xml:space="preserve"> </w:t>
      </w:r>
      <w:r w:rsidR="00EB4F08" w:rsidRPr="00484656">
        <w:rPr>
          <w:rFonts w:asciiTheme="majorBidi" w:hAnsiTheme="majorBidi" w:cstheme="majorBidi"/>
        </w:rPr>
        <w:t xml:space="preserve">60 </w:t>
      </w:r>
      <w:r w:rsidR="002212D9">
        <w:rPr>
          <w:rFonts w:asciiTheme="majorBidi" w:hAnsiTheme="majorBidi" w:cstheme="majorBidi"/>
        </w:rPr>
        <w:t>Marks</w:t>
      </w:r>
    </w:p>
    <w:p w14:paraId="614A73CE" w14:textId="7EE663B1" w:rsidR="00EB4F08" w:rsidRPr="00484656" w:rsidRDefault="00EB4F08" w:rsidP="00A56447">
      <w:pPr>
        <w:pStyle w:val="ListParagraph"/>
        <w:numPr>
          <w:ilvl w:val="0"/>
          <w:numId w:val="9"/>
        </w:numPr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 xml:space="preserve">Past experience: 10 </w:t>
      </w:r>
      <w:r w:rsidR="002212D9">
        <w:rPr>
          <w:rFonts w:asciiTheme="majorBidi" w:hAnsiTheme="majorBidi" w:cstheme="majorBidi"/>
        </w:rPr>
        <w:t>Marks</w:t>
      </w:r>
    </w:p>
    <w:p w14:paraId="08B830C4" w14:textId="0B77C93A" w:rsidR="00EB4F08" w:rsidRPr="00484656" w:rsidRDefault="00EB4F08" w:rsidP="00A56447">
      <w:pPr>
        <w:pStyle w:val="ListParagraph"/>
        <w:numPr>
          <w:ilvl w:val="0"/>
          <w:numId w:val="9"/>
        </w:numPr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 xml:space="preserve">Legal Valid Documents: 10 </w:t>
      </w:r>
      <w:r w:rsidR="002212D9">
        <w:rPr>
          <w:rFonts w:asciiTheme="majorBidi" w:hAnsiTheme="majorBidi" w:cstheme="majorBidi"/>
        </w:rPr>
        <w:t>Marks</w:t>
      </w:r>
    </w:p>
    <w:p w14:paraId="60137E45" w14:textId="7E73EF7A" w:rsidR="00EB4F08" w:rsidRPr="00484656" w:rsidRDefault="00EB4F08" w:rsidP="00A56447">
      <w:pPr>
        <w:pStyle w:val="ListParagraph"/>
        <w:numPr>
          <w:ilvl w:val="0"/>
          <w:numId w:val="9"/>
        </w:numPr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 xml:space="preserve">Quality of Goods/Services: 20 </w:t>
      </w:r>
      <w:r w:rsidR="002212D9">
        <w:rPr>
          <w:rFonts w:asciiTheme="majorBidi" w:hAnsiTheme="majorBidi" w:cstheme="majorBidi"/>
        </w:rPr>
        <w:t>Marks</w:t>
      </w:r>
    </w:p>
    <w:p w14:paraId="1189FBAA" w14:textId="77777777" w:rsidR="001C3AEB" w:rsidRPr="00484656" w:rsidRDefault="001C3AEB" w:rsidP="001C3AEB">
      <w:pPr>
        <w:rPr>
          <w:rFonts w:asciiTheme="majorBidi" w:hAnsiTheme="majorBidi" w:cstheme="majorBidi"/>
        </w:rPr>
      </w:pPr>
    </w:p>
    <w:p w14:paraId="4212F794" w14:textId="530EB52B" w:rsidR="00656698" w:rsidRPr="00484656" w:rsidRDefault="00656698" w:rsidP="001C3AEB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b/>
          <w:bCs/>
        </w:rPr>
      </w:pPr>
      <w:r w:rsidRPr="00484656">
        <w:rPr>
          <w:rFonts w:asciiTheme="majorBidi" w:hAnsiTheme="majorBidi" w:cstheme="majorBidi"/>
          <w:b/>
          <w:bCs/>
        </w:rPr>
        <w:t>Payment Terms:</w:t>
      </w:r>
    </w:p>
    <w:p w14:paraId="37858964" w14:textId="27E67363" w:rsidR="001C3AEB" w:rsidRPr="00484656" w:rsidRDefault="001C3AEB" w:rsidP="001C3AEB">
      <w:pPr>
        <w:numPr>
          <w:ilvl w:val="0"/>
          <w:numId w:val="4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Payments will be made via bank transfer to the supplier’s company bank account or by physical cheque.</w:t>
      </w:r>
    </w:p>
    <w:p w14:paraId="18F499F9" w14:textId="3CF404FC" w:rsidR="001C3AEB" w:rsidRPr="00484656" w:rsidRDefault="001C3AEB" w:rsidP="001C3AEB">
      <w:pPr>
        <w:numPr>
          <w:ilvl w:val="0"/>
          <w:numId w:val="4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 xml:space="preserve">Payment will be processed after successful delivery and acceptance of medicines in accordance with the </w:t>
      </w:r>
      <w:proofErr w:type="spellStart"/>
      <w:r w:rsidRPr="00484656">
        <w:rPr>
          <w:rFonts w:asciiTheme="majorBidi" w:hAnsiTheme="majorBidi" w:cstheme="majorBidi"/>
        </w:rPr>
        <w:t>BoQ</w:t>
      </w:r>
      <w:proofErr w:type="spellEnd"/>
      <w:r w:rsidRPr="00484656">
        <w:rPr>
          <w:rFonts w:asciiTheme="majorBidi" w:hAnsiTheme="majorBidi" w:cstheme="majorBidi"/>
        </w:rPr>
        <w:t xml:space="preserve"> and approved samples.</w:t>
      </w:r>
    </w:p>
    <w:p w14:paraId="7AC3945C" w14:textId="24315CEA" w:rsidR="001C3AEB" w:rsidRPr="00484656" w:rsidRDefault="001C3AEB" w:rsidP="001C3AEB">
      <w:pPr>
        <w:numPr>
          <w:ilvl w:val="0"/>
          <w:numId w:val="4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Any medicines not meeting required specifications or quality standards will be rejected, and corresponding amounts will be deducted from the payment.</w:t>
      </w:r>
    </w:p>
    <w:p w14:paraId="49BFA1F7" w14:textId="77777777" w:rsidR="001C3AEB" w:rsidRPr="00484656" w:rsidRDefault="001C3AEB" w:rsidP="001C3AEB">
      <w:pPr>
        <w:spacing w:after="0" w:line="276" w:lineRule="auto"/>
        <w:rPr>
          <w:rFonts w:asciiTheme="majorBidi" w:hAnsiTheme="majorBidi" w:cstheme="majorBidi"/>
        </w:rPr>
      </w:pPr>
    </w:p>
    <w:p w14:paraId="789B1B1F" w14:textId="77777777" w:rsidR="001C3AEB" w:rsidRPr="00484656" w:rsidRDefault="001C3AEB" w:rsidP="001C3AEB">
      <w:pPr>
        <w:spacing w:after="0" w:line="276" w:lineRule="auto"/>
        <w:rPr>
          <w:rFonts w:asciiTheme="majorBidi" w:hAnsiTheme="majorBidi" w:cstheme="majorBidi"/>
        </w:rPr>
      </w:pPr>
    </w:p>
    <w:p w14:paraId="716C64A7" w14:textId="7F4EFEEA" w:rsidR="001C3AEB" w:rsidRPr="00484656" w:rsidRDefault="001C3AEB" w:rsidP="001C3AEB">
      <w:pPr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  <w:b/>
          <w:bCs/>
        </w:rPr>
        <w:t>8. Submission Method</w:t>
      </w:r>
    </w:p>
    <w:p w14:paraId="665E4630" w14:textId="77777777" w:rsidR="001C3AEB" w:rsidRPr="00484656" w:rsidRDefault="001C3AEB" w:rsidP="001C3AEB">
      <w:pPr>
        <w:pStyle w:val="NormalWeb"/>
        <w:rPr>
          <w:rFonts w:asciiTheme="majorBidi" w:hAnsiTheme="majorBidi" w:cstheme="majorBidi"/>
          <w:sz w:val="22"/>
          <w:szCs w:val="22"/>
        </w:rPr>
      </w:pPr>
      <w:r w:rsidRPr="00484656">
        <w:rPr>
          <w:rFonts w:asciiTheme="majorBidi" w:hAnsiTheme="majorBidi" w:cstheme="majorBidi"/>
          <w:sz w:val="22"/>
          <w:szCs w:val="22"/>
        </w:rPr>
        <w:t>Interested suppliers must comply with the following:</w:t>
      </w:r>
    </w:p>
    <w:p w14:paraId="65A82464" w14:textId="32ABADCF" w:rsidR="006F752E" w:rsidRPr="006F752E" w:rsidRDefault="006F752E" w:rsidP="006F752E">
      <w:pPr>
        <w:numPr>
          <w:ilvl w:val="0"/>
          <w:numId w:val="2"/>
        </w:numPr>
        <w:spacing w:after="0" w:line="276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All the bid documents must be stamped and signed by the authorized representative of the company.</w:t>
      </w:r>
    </w:p>
    <w:p w14:paraId="227A3F03" w14:textId="77777777" w:rsidR="001C3AEB" w:rsidRPr="00484656" w:rsidRDefault="001C3AEB" w:rsidP="001C3AEB">
      <w:pPr>
        <w:numPr>
          <w:ilvl w:val="0"/>
          <w:numId w:val="2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  <w:b/>
          <w:bCs/>
        </w:rPr>
        <w:t xml:space="preserve">Submission </w:t>
      </w:r>
      <w:proofErr w:type="spellStart"/>
      <w:proofErr w:type="gramStart"/>
      <w:r w:rsidRPr="00484656">
        <w:rPr>
          <w:rFonts w:asciiTheme="majorBidi" w:hAnsiTheme="majorBidi" w:cstheme="majorBidi"/>
          <w:b/>
          <w:bCs/>
        </w:rPr>
        <w:t>Address:</w:t>
      </w:r>
      <w:r w:rsidRPr="00484656">
        <w:rPr>
          <w:rFonts w:asciiTheme="majorBidi" w:hAnsiTheme="majorBidi" w:cstheme="majorBidi"/>
        </w:rPr>
        <w:t>House</w:t>
      </w:r>
      <w:proofErr w:type="spellEnd"/>
      <w:proofErr w:type="gramEnd"/>
      <w:r w:rsidRPr="00484656">
        <w:rPr>
          <w:rFonts w:asciiTheme="majorBidi" w:hAnsiTheme="majorBidi" w:cstheme="majorBidi"/>
        </w:rPr>
        <w:t xml:space="preserve"> #01, Street #01, Adjacent to </w:t>
      </w:r>
      <w:proofErr w:type="spellStart"/>
      <w:r w:rsidRPr="00484656">
        <w:rPr>
          <w:rFonts w:asciiTheme="majorBidi" w:hAnsiTheme="majorBidi" w:cstheme="majorBidi"/>
        </w:rPr>
        <w:t>Naderia</w:t>
      </w:r>
      <w:proofErr w:type="spellEnd"/>
      <w:r w:rsidRPr="00484656">
        <w:rPr>
          <w:rFonts w:asciiTheme="majorBidi" w:hAnsiTheme="majorBidi" w:cstheme="majorBidi"/>
        </w:rPr>
        <w:t xml:space="preserve"> High School,</w:t>
      </w:r>
      <w:r w:rsidRPr="00484656">
        <w:rPr>
          <w:rFonts w:asciiTheme="majorBidi" w:hAnsiTheme="majorBidi" w:cstheme="majorBidi"/>
        </w:rPr>
        <w:br/>
        <w:t xml:space="preserve">Karte </w:t>
      </w:r>
      <w:proofErr w:type="spellStart"/>
      <w:r w:rsidRPr="00484656">
        <w:rPr>
          <w:rFonts w:asciiTheme="majorBidi" w:hAnsiTheme="majorBidi" w:cstheme="majorBidi"/>
        </w:rPr>
        <w:t>Parwan</w:t>
      </w:r>
      <w:proofErr w:type="spellEnd"/>
      <w:r w:rsidRPr="00484656">
        <w:rPr>
          <w:rFonts w:asciiTheme="majorBidi" w:hAnsiTheme="majorBidi" w:cstheme="majorBidi"/>
        </w:rPr>
        <w:t>, Kabul, Afghanistan.</w:t>
      </w:r>
    </w:p>
    <w:p w14:paraId="46D02BE2" w14:textId="3570892C" w:rsidR="001C3AEB" w:rsidRPr="00484656" w:rsidRDefault="001C3AEB" w:rsidP="001C3AEB">
      <w:pPr>
        <w:numPr>
          <w:ilvl w:val="0"/>
          <w:numId w:val="2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  <w:b/>
          <w:bCs/>
        </w:rPr>
        <w:t>Submission Deadline:</w:t>
      </w:r>
      <w:r w:rsidR="00C12339">
        <w:rPr>
          <w:rFonts w:asciiTheme="majorBidi" w:hAnsiTheme="majorBidi" w:cstheme="majorBidi"/>
        </w:rPr>
        <w:t>21</w:t>
      </w:r>
      <w:r w:rsidRPr="00484656">
        <w:rPr>
          <w:rFonts w:asciiTheme="majorBidi" w:hAnsiTheme="majorBidi" w:cstheme="majorBidi"/>
        </w:rPr>
        <w:t>-Feb-2026, 04:00 PM Late submissions will not be considered.</w:t>
      </w:r>
    </w:p>
    <w:p w14:paraId="3B30561E" w14:textId="77777777" w:rsidR="001C3AEB" w:rsidRPr="00484656" w:rsidRDefault="001C3AEB" w:rsidP="001C3AEB">
      <w:pPr>
        <w:numPr>
          <w:ilvl w:val="0"/>
          <w:numId w:val="2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  <w:b/>
          <w:bCs/>
        </w:rPr>
        <w:t xml:space="preserve">Quotation Validity: </w:t>
      </w:r>
      <w:r w:rsidRPr="00484656">
        <w:rPr>
          <w:rFonts w:asciiTheme="majorBidi" w:hAnsiTheme="majorBidi" w:cstheme="majorBidi"/>
        </w:rPr>
        <w:t>30 days from the submission deadline</w:t>
      </w:r>
    </w:p>
    <w:p w14:paraId="48648EA5" w14:textId="77777777" w:rsidR="001C3AEB" w:rsidRPr="00484656" w:rsidRDefault="001C3AEB" w:rsidP="001C3AEB">
      <w:pPr>
        <w:numPr>
          <w:ilvl w:val="0"/>
          <w:numId w:val="2"/>
        </w:numPr>
        <w:spacing w:after="0" w:line="276" w:lineRule="auto"/>
        <w:rPr>
          <w:rFonts w:asciiTheme="majorBidi" w:hAnsiTheme="majorBidi" w:cstheme="majorBidi"/>
          <w:b/>
          <w:bCs/>
        </w:rPr>
      </w:pPr>
      <w:r w:rsidRPr="00484656">
        <w:rPr>
          <w:rFonts w:asciiTheme="majorBidi" w:hAnsiTheme="majorBidi" w:cstheme="majorBidi"/>
          <w:b/>
          <w:bCs/>
        </w:rPr>
        <w:t>Suppliers must clearly indicate the following on the sealed envelope:</w:t>
      </w:r>
    </w:p>
    <w:p w14:paraId="54C1304C" w14:textId="77777777" w:rsidR="001C3AEB" w:rsidRPr="00484656" w:rsidRDefault="001C3AEB" w:rsidP="001C3AEB">
      <w:pPr>
        <w:numPr>
          <w:ilvl w:val="1"/>
          <w:numId w:val="2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Company Name</w:t>
      </w:r>
    </w:p>
    <w:p w14:paraId="1266C414" w14:textId="474BD267" w:rsidR="001C3AEB" w:rsidRPr="00484656" w:rsidRDefault="001C3AEB" w:rsidP="001C3AEB">
      <w:pPr>
        <w:numPr>
          <w:ilvl w:val="1"/>
          <w:numId w:val="2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 xml:space="preserve">RFQ </w:t>
      </w:r>
      <w:r w:rsidR="00C12339">
        <w:rPr>
          <w:rFonts w:asciiTheme="majorBidi" w:hAnsiTheme="majorBidi" w:cstheme="majorBidi"/>
        </w:rPr>
        <w:t>No.</w:t>
      </w:r>
      <w:r w:rsidRPr="00484656">
        <w:rPr>
          <w:rFonts w:asciiTheme="majorBidi" w:hAnsiTheme="majorBidi" w:cstheme="majorBidi"/>
        </w:rPr>
        <w:t xml:space="preserve"> and RFQ </w:t>
      </w:r>
      <w:r w:rsidR="00C12339">
        <w:rPr>
          <w:rFonts w:asciiTheme="majorBidi" w:hAnsiTheme="majorBidi" w:cstheme="majorBidi"/>
        </w:rPr>
        <w:t>Subject</w:t>
      </w:r>
    </w:p>
    <w:p w14:paraId="0B7CFF65" w14:textId="77777777" w:rsidR="001C3AEB" w:rsidRPr="00484656" w:rsidRDefault="001C3AEB" w:rsidP="001C3AEB">
      <w:pPr>
        <w:numPr>
          <w:ilvl w:val="1"/>
          <w:numId w:val="2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Contact Information</w:t>
      </w:r>
    </w:p>
    <w:p w14:paraId="555E8E25" w14:textId="77777777" w:rsidR="001C3AEB" w:rsidRPr="00484656" w:rsidRDefault="001C3AEB" w:rsidP="001C3AEB">
      <w:pPr>
        <w:numPr>
          <w:ilvl w:val="1"/>
          <w:numId w:val="2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Date</w:t>
      </w:r>
    </w:p>
    <w:p w14:paraId="27801415" w14:textId="77777777" w:rsidR="001C3AEB" w:rsidRPr="00484656" w:rsidRDefault="001C3AEB" w:rsidP="001C3AEB">
      <w:pPr>
        <w:numPr>
          <w:ilvl w:val="1"/>
          <w:numId w:val="2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Company Stamp</w:t>
      </w:r>
    </w:p>
    <w:p w14:paraId="778F4005" w14:textId="77777777" w:rsidR="001C3AEB" w:rsidRPr="00484656" w:rsidRDefault="001C3AEB" w:rsidP="001C3AEB">
      <w:pPr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  <w:b/>
          <w:bCs/>
        </w:rPr>
        <w:t>Note:</w:t>
      </w:r>
      <w:r w:rsidRPr="00484656">
        <w:rPr>
          <w:rFonts w:asciiTheme="majorBidi" w:hAnsiTheme="majorBidi" w:cstheme="majorBidi"/>
        </w:rPr>
        <w:t xml:space="preserve"> Only sealed hard-copy quotations will be accepted.</w:t>
      </w:r>
    </w:p>
    <w:p w14:paraId="4D97EA37" w14:textId="77777777" w:rsidR="001C3AEB" w:rsidRPr="00484656" w:rsidRDefault="001C3AEB" w:rsidP="001C3AEB">
      <w:pPr>
        <w:rPr>
          <w:rFonts w:asciiTheme="majorBidi" w:hAnsiTheme="majorBidi" w:cstheme="majorBidi"/>
        </w:rPr>
      </w:pPr>
    </w:p>
    <w:p w14:paraId="60F380A5" w14:textId="77777777" w:rsidR="001C3AEB" w:rsidRPr="00484656" w:rsidRDefault="001C3AEB" w:rsidP="001C3AEB">
      <w:pPr>
        <w:spacing w:after="0" w:line="276" w:lineRule="auto"/>
        <w:rPr>
          <w:rFonts w:asciiTheme="majorBidi" w:hAnsiTheme="majorBidi" w:cstheme="majorBidi"/>
        </w:rPr>
      </w:pPr>
    </w:p>
    <w:p w14:paraId="64C32FD6" w14:textId="3F277CE0" w:rsidR="006040BC" w:rsidRDefault="006040BC" w:rsidP="006040BC">
      <w:pPr>
        <w:rPr>
          <w:rFonts w:asciiTheme="majorBidi" w:hAnsiTheme="majorBidi" w:cstheme="majorBidi"/>
        </w:rPr>
      </w:pPr>
    </w:p>
    <w:p w14:paraId="13749929" w14:textId="77777777" w:rsidR="006F752E" w:rsidRPr="00484656" w:rsidRDefault="006F752E" w:rsidP="006040BC">
      <w:pPr>
        <w:rPr>
          <w:rFonts w:asciiTheme="majorBidi" w:hAnsiTheme="majorBidi" w:cstheme="majorBidi"/>
        </w:rPr>
      </w:pPr>
    </w:p>
    <w:p w14:paraId="0D5E9DC0" w14:textId="64E79805" w:rsidR="006D333A" w:rsidRPr="00484656" w:rsidRDefault="001C3AEB" w:rsidP="006D333A">
      <w:pPr>
        <w:rPr>
          <w:rFonts w:asciiTheme="majorBidi" w:hAnsiTheme="majorBidi" w:cstheme="majorBidi"/>
          <w:b/>
          <w:bCs/>
        </w:rPr>
      </w:pPr>
      <w:r w:rsidRPr="00484656">
        <w:rPr>
          <w:rFonts w:asciiTheme="majorBidi" w:hAnsiTheme="majorBidi" w:cstheme="majorBidi"/>
          <w:b/>
          <w:bCs/>
        </w:rPr>
        <w:lastRenderedPageBreak/>
        <w:t>9</w:t>
      </w:r>
      <w:r w:rsidR="006D333A" w:rsidRPr="00484656">
        <w:rPr>
          <w:rFonts w:asciiTheme="majorBidi" w:hAnsiTheme="majorBidi" w:cstheme="majorBidi"/>
          <w:b/>
          <w:bCs/>
        </w:rPr>
        <w:t>. Procurement Rules</w:t>
      </w:r>
    </w:p>
    <w:p w14:paraId="01D6963C" w14:textId="758CBC33" w:rsidR="006D333A" w:rsidRPr="00484656" w:rsidRDefault="001C3AEB" w:rsidP="001C3AEB">
      <w:pPr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 xml:space="preserve">YAAR follows standard NGO procurement policies. Accordingly: </w:t>
      </w:r>
    </w:p>
    <w:p w14:paraId="2B271A6C" w14:textId="77777777" w:rsidR="001C3AEB" w:rsidRPr="00484656" w:rsidRDefault="001C3AEB" w:rsidP="006040BC">
      <w:pPr>
        <w:numPr>
          <w:ilvl w:val="0"/>
          <w:numId w:val="5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YAAR reserves the right to cancel or terminate the procurement process if services are unsatisfactory or if the donor terminates the project.</w:t>
      </w:r>
    </w:p>
    <w:p w14:paraId="204E3A37" w14:textId="4AFB70E7" w:rsidR="006D333A" w:rsidRPr="00484656" w:rsidRDefault="006D333A" w:rsidP="006040BC">
      <w:pPr>
        <w:numPr>
          <w:ilvl w:val="0"/>
          <w:numId w:val="5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YAAR reserves the right to accept or reject any quotation, partially or fully, without assigning any reason.</w:t>
      </w:r>
    </w:p>
    <w:p w14:paraId="741C0F38" w14:textId="77777777" w:rsidR="006D333A" w:rsidRPr="00484656" w:rsidRDefault="006D333A" w:rsidP="006040BC">
      <w:pPr>
        <w:numPr>
          <w:ilvl w:val="0"/>
          <w:numId w:val="5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Issuance of this RFQ does not oblige YAAR to award a contract.</w:t>
      </w:r>
    </w:p>
    <w:p w14:paraId="7380D3DF" w14:textId="77777777" w:rsidR="006D333A" w:rsidRDefault="006D333A" w:rsidP="006040BC">
      <w:pPr>
        <w:numPr>
          <w:ilvl w:val="0"/>
          <w:numId w:val="5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YAAR may request clarification or additional information from bidders.</w:t>
      </w:r>
    </w:p>
    <w:p w14:paraId="47009C07" w14:textId="0B97BDAF" w:rsidR="006F752E" w:rsidRPr="00484656" w:rsidRDefault="006F752E" w:rsidP="006040BC">
      <w:pPr>
        <w:numPr>
          <w:ilvl w:val="0"/>
          <w:numId w:val="5"/>
        </w:numPr>
        <w:spacing w:after="0" w:line="276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YAAR has the right to increase or decrease the quantity.</w:t>
      </w:r>
    </w:p>
    <w:p w14:paraId="304D0E05" w14:textId="77777777" w:rsidR="006D333A" w:rsidRPr="00484656" w:rsidRDefault="006D333A" w:rsidP="006040BC">
      <w:pPr>
        <w:numPr>
          <w:ilvl w:val="0"/>
          <w:numId w:val="5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Any attempt to influence the procurement process may result in disqualification.</w:t>
      </w:r>
    </w:p>
    <w:p w14:paraId="171FA0F9" w14:textId="77777777" w:rsidR="006D333A" w:rsidRPr="00484656" w:rsidRDefault="006D333A" w:rsidP="006D333A">
      <w:pPr>
        <w:rPr>
          <w:rFonts w:asciiTheme="majorBidi" w:hAnsiTheme="majorBidi" w:cstheme="majorBidi"/>
        </w:rPr>
      </w:pPr>
    </w:p>
    <w:p w14:paraId="336F2B0D" w14:textId="11B4ABE7" w:rsidR="006D333A" w:rsidRPr="00484656" w:rsidRDefault="001C3AEB" w:rsidP="006D333A">
      <w:pPr>
        <w:rPr>
          <w:rFonts w:asciiTheme="majorBidi" w:hAnsiTheme="majorBidi" w:cstheme="majorBidi"/>
          <w:b/>
          <w:bCs/>
        </w:rPr>
      </w:pPr>
      <w:r w:rsidRPr="00484656">
        <w:rPr>
          <w:rFonts w:asciiTheme="majorBidi" w:hAnsiTheme="majorBidi" w:cstheme="majorBidi"/>
          <w:b/>
          <w:bCs/>
        </w:rPr>
        <w:t>10</w:t>
      </w:r>
      <w:r w:rsidR="006D333A" w:rsidRPr="00484656">
        <w:rPr>
          <w:rFonts w:asciiTheme="majorBidi" w:hAnsiTheme="majorBidi" w:cstheme="majorBidi"/>
          <w:b/>
          <w:bCs/>
        </w:rPr>
        <w:t>. Contact Information</w:t>
      </w:r>
    </w:p>
    <w:p w14:paraId="4AD36D36" w14:textId="77777777" w:rsidR="006D333A" w:rsidRPr="00484656" w:rsidRDefault="006D333A" w:rsidP="006D333A">
      <w:pPr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For inquiries related to this RFQ:</w:t>
      </w:r>
    </w:p>
    <w:p w14:paraId="39D8AFAD" w14:textId="5B337796" w:rsidR="00276057" w:rsidRPr="00484656" w:rsidRDefault="001C3AEB" w:rsidP="001C3AEB">
      <w:pPr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  <w:b/>
          <w:bCs/>
        </w:rPr>
        <w:t xml:space="preserve"> </w:t>
      </w:r>
      <w:r w:rsidR="0021470F" w:rsidRPr="00484656">
        <w:rPr>
          <w:rFonts w:asciiTheme="majorBidi" w:hAnsiTheme="majorBidi" w:cstheme="majorBidi"/>
          <w:b/>
          <w:bCs/>
        </w:rPr>
        <w:t>Asmatullah Arsalah</w:t>
      </w:r>
      <w:r w:rsidR="0021470F" w:rsidRPr="00484656">
        <w:rPr>
          <w:rFonts w:asciiTheme="majorBidi" w:hAnsiTheme="majorBidi" w:cstheme="majorBidi"/>
        </w:rPr>
        <w:br/>
        <w:t>Operation Manager, YAAR</w:t>
      </w:r>
      <w:r w:rsidR="0021470F" w:rsidRPr="00484656">
        <w:rPr>
          <w:rFonts w:asciiTheme="majorBidi" w:hAnsiTheme="majorBidi" w:cstheme="majorBidi"/>
        </w:rPr>
        <w:br/>
        <w:t xml:space="preserve">Phone: +93 70 888 1682 - Email: </w:t>
      </w:r>
      <w:r w:rsidRPr="00484656">
        <w:rPr>
          <w:rFonts w:asciiTheme="majorBidi" w:hAnsiTheme="majorBidi" w:cstheme="majorBidi"/>
        </w:rPr>
        <w:t>procurement</w:t>
      </w:r>
      <w:r w:rsidR="0021470F" w:rsidRPr="00484656">
        <w:rPr>
          <w:rFonts w:asciiTheme="majorBidi" w:hAnsiTheme="majorBidi" w:cstheme="majorBidi"/>
        </w:rPr>
        <w:t>@yaar.af</w:t>
      </w:r>
    </w:p>
    <w:sectPr w:rsidR="00276057" w:rsidRPr="00484656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44D2CF" w14:textId="77777777" w:rsidR="00E607FC" w:rsidRDefault="00E607FC" w:rsidP="005A3E7D">
      <w:pPr>
        <w:spacing w:after="0" w:line="240" w:lineRule="auto"/>
      </w:pPr>
      <w:r>
        <w:separator/>
      </w:r>
    </w:p>
  </w:endnote>
  <w:endnote w:type="continuationSeparator" w:id="0">
    <w:p w14:paraId="145094A0" w14:textId="77777777" w:rsidR="00E607FC" w:rsidRDefault="00E607FC" w:rsidP="005A3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971464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9E42170" w14:textId="790C84F1" w:rsidR="005A3E7D" w:rsidRDefault="005A3E7D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5370902" w14:textId="77777777" w:rsidR="005A3E7D" w:rsidRDefault="005A3E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8E6DC3" w14:textId="77777777" w:rsidR="00E607FC" w:rsidRDefault="00E607FC" w:rsidP="005A3E7D">
      <w:pPr>
        <w:spacing w:after="0" w:line="240" w:lineRule="auto"/>
      </w:pPr>
      <w:r>
        <w:separator/>
      </w:r>
    </w:p>
  </w:footnote>
  <w:footnote w:type="continuationSeparator" w:id="0">
    <w:p w14:paraId="1824378F" w14:textId="77777777" w:rsidR="00E607FC" w:rsidRDefault="00E607FC" w:rsidP="005A3E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86CCD"/>
    <w:multiLevelType w:val="multilevel"/>
    <w:tmpl w:val="A06E1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B35C34"/>
    <w:multiLevelType w:val="hybridMultilevel"/>
    <w:tmpl w:val="316A36AE"/>
    <w:lvl w:ilvl="0" w:tplc="040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CE224F"/>
    <w:multiLevelType w:val="multilevel"/>
    <w:tmpl w:val="C6C4E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FA78C5"/>
    <w:multiLevelType w:val="multilevel"/>
    <w:tmpl w:val="D77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2E742E"/>
    <w:multiLevelType w:val="multilevel"/>
    <w:tmpl w:val="AD726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8A3351"/>
    <w:multiLevelType w:val="hybridMultilevel"/>
    <w:tmpl w:val="D662E5DA"/>
    <w:lvl w:ilvl="0" w:tplc="1268A282">
      <w:start w:val="1"/>
      <w:numFmt w:val="decimal"/>
      <w:lvlText w:val="%1."/>
      <w:lvlJc w:val="left"/>
      <w:pPr>
        <w:ind w:left="72" w:hanging="360"/>
      </w:pPr>
    </w:lvl>
    <w:lvl w:ilvl="1" w:tplc="04090019">
      <w:start w:val="1"/>
      <w:numFmt w:val="lowerLetter"/>
      <w:lvlText w:val="%2."/>
      <w:lvlJc w:val="left"/>
      <w:pPr>
        <w:ind w:left="792" w:hanging="360"/>
      </w:pPr>
    </w:lvl>
    <w:lvl w:ilvl="2" w:tplc="0409001B">
      <w:start w:val="1"/>
      <w:numFmt w:val="lowerRoman"/>
      <w:lvlText w:val="%3."/>
      <w:lvlJc w:val="right"/>
      <w:pPr>
        <w:ind w:left="1512" w:hanging="180"/>
      </w:pPr>
    </w:lvl>
    <w:lvl w:ilvl="3" w:tplc="0409000F">
      <w:start w:val="1"/>
      <w:numFmt w:val="decimal"/>
      <w:lvlText w:val="%4."/>
      <w:lvlJc w:val="left"/>
      <w:pPr>
        <w:ind w:left="2232" w:hanging="360"/>
      </w:pPr>
    </w:lvl>
    <w:lvl w:ilvl="4" w:tplc="04090019">
      <w:start w:val="1"/>
      <w:numFmt w:val="lowerLetter"/>
      <w:lvlText w:val="%5."/>
      <w:lvlJc w:val="left"/>
      <w:pPr>
        <w:ind w:left="2952" w:hanging="360"/>
      </w:pPr>
    </w:lvl>
    <w:lvl w:ilvl="5" w:tplc="0409001B">
      <w:start w:val="1"/>
      <w:numFmt w:val="lowerRoman"/>
      <w:lvlText w:val="%6."/>
      <w:lvlJc w:val="right"/>
      <w:pPr>
        <w:ind w:left="3672" w:hanging="180"/>
      </w:pPr>
    </w:lvl>
    <w:lvl w:ilvl="6" w:tplc="0409000F">
      <w:start w:val="1"/>
      <w:numFmt w:val="decimal"/>
      <w:lvlText w:val="%7."/>
      <w:lvlJc w:val="left"/>
      <w:pPr>
        <w:ind w:left="4392" w:hanging="360"/>
      </w:pPr>
    </w:lvl>
    <w:lvl w:ilvl="7" w:tplc="04090019">
      <w:start w:val="1"/>
      <w:numFmt w:val="lowerLetter"/>
      <w:lvlText w:val="%8."/>
      <w:lvlJc w:val="left"/>
      <w:pPr>
        <w:ind w:left="5112" w:hanging="360"/>
      </w:pPr>
    </w:lvl>
    <w:lvl w:ilvl="8" w:tplc="0409001B">
      <w:start w:val="1"/>
      <w:numFmt w:val="lowerRoman"/>
      <w:lvlText w:val="%9."/>
      <w:lvlJc w:val="right"/>
      <w:pPr>
        <w:ind w:left="5832" w:hanging="180"/>
      </w:pPr>
    </w:lvl>
  </w:abstractNum>
  <w:abstractNum w:abstractNumId="6" w15:restartNumberingAfterBreak="0">
    <w:nsid w:val="4E820B47"/>
    <w:multiLevelType w:val="multilevel"/>
    <w:tmpl w:val="C01C9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5963C5"/>
    <w:multiLevelType w:val="hybridMultilevel"/>
    <w:tmpl w:val="88A494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25700F"/>
    <w:multiLevelType w:val="multilevel"/>
    <w:tmpl w:val="6852A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711492C"/>
    <w:multiLevelType w:val="hybridMultilevel"/>
    <w:tmpl w:val="CCD0D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DD55CE"/>
    <w:multiLevelType w:val="hybridMultilevel"/>
    <w:tmpl w:val="F932A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275725"/>
    <w:multiLevelType w:val="hybridMultilevel"/>
    <w:tmpl w:val="E2CA103A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9D49B5"/>
    <w:multiLevelType w:val="hybridMultilevel"/>
    <w:tmpl w:val="C0EA7A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58360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0177510">
    <w:abstractNumId w:val="8"/>
  </w:num>
  <w:num w:numId="3" w16cid:durableId="470749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04402687">
    <w:abstractNumId w:val="4"/>
  </w:num>
  <w:num w:numId="5" w16cid:durableId="51388920">
    <w:abstractNumId w:val="6"/>
  </w:num>
  <w:num w:numId="6" w16cid:durableId="1066805686">
    <w:abstractNumId w:val="5"/>
  </w:num>
  <w:num w:numId="7" w16cid:durableId="1398745566">
    <w:abstractNumId w:val="9"/>
  </w:num>
  <w:num w:numId="8" w16cid:durableId="378358571">
    <w:abstractNumId w:val="10"/>
  </w:num>
  <w:num w:numId="9" w16cid:durableId="600836408">
    <w:abstractNumId w:val="7"/>
  </w:num>
  <w:num w:numId="10" w16cid:durableId="1453982078">
    <w:abstractNumId w:val="12"/>
  </w:num>
  <w:num w:numId="11" w16cid:durableId="1306859389">
    <w:abstractNumId w:val="3"/>
  </w:num>
  <w:num w:numId="12" w16cid:durableId="1200825897">
    <w:abstractNumId w:val="2"/>
  </w:num>
  <w:num w:numId="13" w16cid:durableId="579213392">
    <w:abstractNumId w:val="11"/>
  </w:num>
  <w:num w:numId="14" w16cid:durableId="15871132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33A"/>
    <w:rsid w:val="00024C8F"/>
    <w:rsid w:val="00030BD9"/>
    <w:rsid w:val="00071DDF"/>
    <w:rsid w:val="000D2676"/>
    <w:rsid w:val="001443DB"/>
    <w:rsid w:val="001549D6"/>
    <w:rsid w:val="001C1170"/>
    <w:rsid w:val="001C3AEB"/>
    <w:rsid w:val="001C7D3C"/>
    <w:rsid w:val="00202D92"/>
    <w:rsid w:val="0021470F"/>
    <w:rsid w:val="002212D9"/>
    <w:rsid w:val="00222907"/>
    <w:rsid w:val="00276057"/>
    <w:rsid w:val="00280681"/>
    <w:rsid w:val="002969BD"/>
    <w:rsid w:val="00322BB4"/>
    <w:rsid w:val="003B35AD"/>
    <w:rsid w:val="003D0F64"/>
    <w:rsid w:val="003E554E"/>
    <w:rsid w:val="0040788B"/>
    <w:rsid w:val="00425E2E"/>
    <w:rsid w:val="00484656"/>
    <w:rsid w:val="00486315"/>
    <w:rsid w:val="00495161"/>
    <w:rsid w:val="004A3E07"/>
    <w:rsid w:val="004B3165"/>
    <w:rsid w:val="004B454A"/>
    <w:rsid w:val="004D735B"/>
    <w:rsid w:val="005410AC"/>
    <w:rsid w:val="00565742"/>
    <w:rsid w:val="0057348B"/>
    <w:rsid w:val="005A3E7D"/>
    <w:rsid w:val="005C1F50"/>
    <w:rsid w:val="005E77F4"/>
    <w:rsid w:val="005F1B97"/>
    <w:rsid w:val="006040BC"/>
    <w:rsid w:val="006177E1"/>
    <w:rsid w:val="00632818"/>
    <w:rsid w:val="00656698"/>
    <w:rsid w:val="006B2548"/>
    <w:rsid w:val="006D0A9B"/>
    <w:rsid w:val="006D333A"/>
    <w:rsid w:val="006F752E"/>
    <w:rsid w:val="007049AD"/>
    <w:rsid w:val="00734709"/>
    <w:rsid w:val="00760F37"/>
    <w:rsid w:val="00777C51"/>
    <w:rsid w:val="007B05DC"/>
    <w:rsid w:val="007D1A12"/>
    <w:rsid w:val="007D4830"/>
    <w:rsid w:val="007F1715"/>
    <w:rsid w:val="00816BA5"/>
    <w:rsid w:val="008745E7"/>
    <w:rsid w:val="00884367"/>
    <w:rsid w:val="008A4DAD"/>
    <w:rsid w:val="008B1332"/>
    <w:rsid w:val="008C1030"/>
    <w:rsid w:val="009555E3"/>
    <w:rsid w:val="009A5C44"/>
    <w:rsid w:val="00A47BA3"/>
    <w:rsid w:val="00A56447"/>
    <w:rsid w:val="00B35127"/>
    <w:rsid w:val="00B861DA"/>
    <w:rsid w:val="00BA4CD6"/>
    <w:rsid w:val="00BC5525"/>
    <w:rsid w:val="00C12339"/>
    <w:rsid w:val="00C63BEB"/>
    <w:rsid w:val="00C67684"/>
    <w:rsid w:val="00C81097"/>
    <w:rsid w:val="00C87860"/>
    <w:rsid w:val="00C922BB"/>
    <w:rsid w:val="00CB3D83"/>
    <w:rsid w:val="00CB6EAF"/>
    <w:rsid w:val="00CF377F"/>
    <w:rsid w:val="00D016BD"/>
    <w:rsid w:val="00D30930"/>
    <w:rsid w:val="00D3158A"/>
    <w:rsid w:val="00D64F3C"/>
    <w:rsid w:val="00D76ED0"/>
    <w:rsid w:val="00DC3ECB"/>
    <w:rsid w:val="00DC40CB"/>
    <w:rsid w:val="00DC7E77"/>
    <w:rsid w:val="00DE10AE"/>
    <w:rsid w:val="00DE7F24"/>
    <w:rsid w:val="00E213C6"/>
    <w:rsid w:val="00E32CB8"/>
    <w:rsid w:val="00E50F74"/>
    <w:rsid w:val="00E52E82"/>
    <w:rsid w:val="00E607FC"/>
    <w:rsid w:val="00EB4F08"/>
    <w:rsid w:val="00EB50D3"/>
    <w:rsid w:val="00EE0E23"/>
    <w:rsid w:val="00F06C92"/>
    <w:rsid w:val="00F330EB"/>
    <w:rsid w:val="00F76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A0AF7"/>
  <w15:chartTrackingRefBased/>
  <w15:docId w15:val="{30EA9DC4-55A4-4E23-9FE6-C0F52110B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33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D33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D33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33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33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33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D33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D33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D33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3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D33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D33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333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333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333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333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D333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D333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D33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D33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D33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D33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D33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D333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D333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D333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33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333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D333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A3E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E7D"/>
  </w:style>
  <w:style w:type="paragraph" w:styleId="Footer">
    <w:name w:val="footer"/>
    <w:basedOn w:val="Normal"/>
    <w:link w:val="FooterChar"/>
    <w:uiPriority w:val="99"/>
    <w:unhideWhenUsed/>
    <w:rsid w:val="005A3E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E7D"/>
  </w:style>
  <w:style w:type="paragraph" w:styleId="NormalWeb">
    <w:name w:val="Normal (Web)"/>
    <w:basedOn w:val="Normal"/>
    <w:uiPriority w:val="99"/>
    <w:semiHidden/>
    <w:unhideWhenUsed/>
    <w:rsid w:val="005F1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5F1B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31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3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Asmatullah Arsalah</dc:creator>
  <cp:keywords/>
  <dc:description/>
  <cp:lastModifiedBy>Asmatullah Arsalah</cp:lastModifiedBy>
  <cp:revision>58</cp:revision>
  <cp:lastPrinted>2026-02-11T15:31:00Z</cp:lastPrinted>
  <dcterms:created xsi:type="dcterms:W3CDTF">2025-11-29T10:13:00Z</dcterms:created>
  <dcterms:modified xsi:type="dcterms:W3CDTF">2026-02-15T11:17:00Z</dcterms:modified>
</cp:coreProperties>
</file>